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BA" w:rsidRPr="003A7CD5" w:rsidRDefault="002431BA" w:rsidP="002431BA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bookmarkStart w:id="0" w:name="_Hlk528231244"/>
      <w:r w:rsidRPr="003A7CD5">
        <w:rPr>
          <w:rFonts w:ascii="Times New Roman" w:hAnsi="Times New Roman" w:cs="Times New Roman"/>
          <w:sz w:val="24"/>
          <w:szCs w:val="24"/>
        </w:rPr>
        <w:t>Додаток 1</w:t>
      </w:r>
    </w:p>
    <w:p w:rsidR="002431BA" w:rsidRPr="003A7CD5" w:rsidRDefault="002431BA" w:rsidP="002431BA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3A7CD5">
        <w:rPr>
          <w:rFonts w:ascii="Times New Roman" w:hAnsi="Times New Roman" w:cs="Times New Roman"/>
          <w:sz w:val="24"/>
          <w:szCs w:val="24"/>
        </w:rPr>
        <w:t>до рішення міської ради</w:t>
      </w:r>
    </w:p>
    <w:p w:rsidR="002431BA" w:rsidRPr="003A7CD5" w:rsidRDefault="002431BA" w:rsidP="002431BA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3A7CD5">
        <w:rPr>
          <w:rFonts w:ascii="Times New Roman" w:hAnsi="Times New Roman" w:cs="Times New Roman"/>
          <w:sz w:val="24"/>
          <w:szCs w:val="24"/>
        </w:rPr>
        <w:t xml:space="preserve">_________ № ______    </w:t>
      </w:r>
    </w:p>
    <w:bookmarkEnd w:id="0"/>
    <w:p w:rsidR="002431BA" w:rsidRPr="003A7CD5" w:rsidRDefault="002431BA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2431BA" w:rsidRPr="003A7CD5" w:rsidRDefault="002431BA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246C9" w:rsidRPr="003A7CD5" w:rsidRDefault="004246C9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УГОДА МЕРІВ ПО КЛІМАТУ І ЕНЕРГІЇ</w:t>
      </w:r>
    </w:p>
    <w:p w:rsidR="004246C9" w:rsidRPr="003A7CD5" w:rsidRDefault="004246C9" w:rsidP="00243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Ми, Мери, що підписують цю Угоду, поділяємо бачення сталого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майбутнього </w:t>
      </w:r>
      <w:r w:rsidR="00BB6FAC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незалежно від розмірів нашого муніципалітету і його розташування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 карті світу.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Це спільне бачення стимулює наші дії з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рішення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взаємопов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язаних проблем: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 наслідків зміни клімату, адаптації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 стійкої енергетики.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Спільно ми готові здійснювати конкретні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довгострокові кроки, які забезпечать екологічно, соціально та економічно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стійк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серед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овище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нинішніх і майбутніх поколінь.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Наш спільний 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язок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полягає у створенні більш стійких, привабливих, прийнятних для життя,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життєстійких і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енергоефект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них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територій.</w:t>
      </w:r>
    </w:p>
    <w:p w:rsidR="00900580" w:rsidRPr="003A7CD5" w:rsidRDefault="00900580" w:rsidP="00243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F6F5A" w:rsidRPr="003A7CD5" w:rsidRDefault="00CF6F5A" w:rsidP="00900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МИ, МЕРИ, ВИЗНАЄМО, ЩО:</w:t>
      </w:r>
    </w:p>
    <w:p w:rsidR="004246C9" w:rsidRPr="003A7CD5" w:rsidRDefault="004246C9" w:rsidP="00243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Зміна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клімату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вже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наявна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 є одним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із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найсерйозніших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викликів нашого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часу, що вимагає негайних дій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співпраці між місцевими,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регіональними та національними органами влади по всьому світу;</w:t>
      </w:r>
    </w:p>
    <w:p w:rsidR="004246C9" w:rsidRPr="003A7CD5" w:rsidRDefault="004246C9" w:rsidP="00243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Місцеві органи влади 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 ключові двигуни переходу в енергетиці та боротьби проти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змін клімату на найближчому до громадян рівні управління.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 несуть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спільну відповідальність за дії в сфері охорони клімату з регіональними та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національними 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владами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і хочуть діяти незалежно від зобов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язань інших сторін.</w:t>
      </w:r>
    </w:p>
    <w:p w:rsidR="004246C9" w:rsidRPr="003A7CD5" w:rsidRDefault="004246C9" w:rsidP="00F62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Місцеві та регіональні органи влади, в усіх соціально-економічних ситуаціях і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географічних місцях розташування, стоять на передовій у боротьбі за зниження уразливості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своїх територій по відношенню до різних впливів змін клімату.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Хоча зусилля,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спрямовані на скорочення викидів, вже до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даються, однак адаптація все ще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залишається необхідним і невід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ємним доповненням 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 наслідків змін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клімату;</w:t>
      </w:r>
    </w:p>
    <w:p w:rsidR="004246C9" w:rsidRPr="003A7CD5" w:rsidRDefault="00CF6F5A" w:rsidP="00243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 наслідків змін клімату та адаптація можуть д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ти численні переваги для навколишнього середовища, суспільства і економіки. Спільне вирішення цих проблем відкриває нові можливості для сприяння 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сталому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розвитку на м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х.</w:t>
      </w:r>
    </w:p>
    <w:p w:rsidR="004246C9" w:rsidRPr="003A7CD5" w:rsidRDefault="00AE669F" w:rsidP="00F62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юди входить: формування інк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юз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вних, стійких до зміни кл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мат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у, е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нергоефект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вних спільнот і інфраструктур;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поліпшення якості життя;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стимулювання інвестицій та інновацій;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стимулювання розвитку місцевої економіки 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створення робочих місць;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більш активне залучення за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кавле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сторін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F6F5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розвиток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співробітництва;</w:t>
      </w:r>
    </w:p>
    <w:p w:rsidR="004246C9" w:rsidRPr="003A7CD5" w:rsidRDefault="004246C9" w:rsidP="00243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Місцеві рішення проблем, пов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язаних з енергією і кліматом, допомагають забезпечити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безпечну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стійку, конкурентоспроможну і доступну енергію кожному громадянину і,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відповідно, сприяють скороченню енергетичної залежності та захисту вразливих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споживачів.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E669F" w:rsidRPr="003A7CD5" w:rsidRDefault="00AE669F" w:rsidP="00900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МИ, МЕРИ, МАЄМО СПІЛЬНЕ БАЧЕННЯ ЦІЛЕЙ ДО 2050 РОКУ:</w:t>
      </w:r>
    </w:p>
    <w:p w:rsidR="00900580" w:rsidRPr="003A7CD5" w:rsidRDefault="004246C9" w:rsidP="002431BA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Декарбонізація територій, що дозволяє сприяти стримуванню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глобального потепління нижче позначки в 2 градуси за Цельсієм порівняно з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доіндустріальн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ими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температурними значеннями, у відповідн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міжнародн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ою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кліматичн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ою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угодою, досягнут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ою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Конференції</w:t>
      </w:r>
      <w:r w:rsidR="00AE66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Сторін в Парижі в грудні 2015 року;</w:t>
      </w:r>
    </w:p>
    <w:p w:rsidR="00900580" w:rsidRPr="003A7CD5" w:rsidRDefault="00AE669F" w:rsidP="002431BA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Більш 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стійк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 території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готові до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неминучи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негативни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впливів </w:t>
      </w:r>
      <w:r w:rsidR="004246C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змін клімату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4246C9" w:rsidRPr="003A7CD5" w:rsidRDefault="00270FF5" w:rsidP="002431BA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Загальний доступ до безпечних, сталих і доступних енергетичних послуг для всіх, що дозволяє поліпшити рівень життя і підвищити енергетичну безпеку.</w:t>
      </w:r>
    </w:p>
    <w:p w:rsidR="004246C9" w:rsidRPr="003A7CD5" w:rsidRDefault="00270FF5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FF5" w:rsidRPr="003A7CD5" w:rsidRDefault="00270FF5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МИ, МЕРИ, ЗОБОВ</w:t>
      </w:r>
      <w:r w:rsidR="00F82869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ЯЗУЄМОСЯ СПРИЯТИ ВПРОВАДЖЕННЮ ТАКОГО БАЧЕННЯ ШЛЯХОМ:</w:t>
      </w:r>
    </w:p>
    <w:p w:rsidR="00900580" w:rsidRPr="003A7CD5" w:rsidRDefault="00270FF5" w:rsidP="002431BA">
      <w:pPr>
        <w:pStyle w:val="a4"/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Скорочення викидів двоокису вуглецю (а також, по можливості, інших парникових газів) на нашій території, принаймні, на 30% до 2030 року, шляхом підвищення енергоефективності та збільшення використання відновлюваних джерел енергії;</w:t>
      </w:r>
    </w:p>
    <w:p w:rsidR="00900580" w:rsidRPr="003A7CD5" w:rsidRDefault="00270FF5" w:rsidP="002431BA">
      <w:pPr>
        <w:pStyle w:val="a4"/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Підвищення своєї життєздатності шляхом адаптації до впливу кліматичних змін:</w:t>
      </w:r>
    </w:p>
    <w:p w:rsidR="004246C9" w:rsidRPr="003A7CD5" w:rsidRDefault="00270FF5" w:rsidP="002431BA">
      <w:pPr>
        <w:pStyle w:val="a4"/>
        <w:numPr>
          <w:ilvl w:val="0"/>
          <w:numId w:val="4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Обміну нашим баченням, результатами, досвідом та ноу-хау з іншими місцевими та регіональними органами влади в рамках ЄС та поза його межами, шляхом безпосереднього співробітництв</w:t>
      </w:r>
      <w:bookmarkStart w:id="1" w:name="_GoBack"/>
      <w:bookmarkEnd w:id="1"/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 та рівноправно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взаємодії, зокрема, в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рамках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лобально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ерів.</w:t>
      </w:r>
    </w:p>
    <w:p w:rsidR="004246C9" w:rsidRPr="003A7CD5" w:rsidRDefault="00B840FE" w:rsidP="00F62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переходу зобов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язань наших місцевих органів влади в дії, ми беремо на себе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язання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реалізації,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наданої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одатку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покрокової дорожньої карти,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включаючи розробку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лану дій зі сталого енергетичного розвитку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клімату, 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також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регулярний моніторинг його виконання.</w:t>
      </w:r>
    </w:p>
    <w:p w:rsidR="00B840FE" w:rsidRPr="003A7CD5" w:rsidRDefault="00B840FE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B840FE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МИ, МЕРИ, ВИЗНАЄМО, ЩО НАШЕ ЗОБОВ</w:t>
      </w:r>
      <w:r w:rsidR="00F82869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ЯЗАННЯ ВИМАГАЄ:</w:t>
      </w:r>
    </w:p>
    <w:p w:rsidR="00900580" w:rsidRPr="003A7CD5" w:rsidRDefault="00270FF5" w:rsidP="002431B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сильного політичного лідерства;</w:t>
      </w:r>
    </w:p>
    <w:p w:rsidR="00900580" w:rsidRPr="003A7CD5" w:rsidRDefault="00B840FE" w:rsidP="002431B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визначення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амбітних, довгострокових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цілей, що виходять за межі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політичн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их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повноважень;</w:t>
      </w:r>
    </w:p>
    <w:p w:rsidR="00900580" w:rsidRPr="003A7CD5" w:rsidRDefault="00270FF5" w:rsidP="00900580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скоординовано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(взаємо)дії в рамках заходів щодо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 наслідків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зміни клім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пт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ці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шляхом мобілізації всіх муніц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льних відділів,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що мають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стосунок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вирішення цих проблем;</w:t>
      </w:r>
    </w:p>
    <w:p w:rsidR="00900580" w:rsidRPr="003A7CD5" w:rsidRDefault="00270FF5" w:rsidP="002431B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міжсекторного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цілісного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тер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торіа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ьного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дход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900580" w:rsidRPr="003A7CD5" w:rsidRDefault="00270FF5" w:rsidP="002431B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вид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іл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ен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людських, техніч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нсових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ресурсів;</w:t>
      </w:r>
    </w:p>
    <w:p w:rsidR="00900580" w:rsidRPr="003A7CD5" w:rsidRDefault="00270FF5" w:rsidP="002431B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залучення всіх зацікавлених сторін на наших територіях;</w:t>
      </w:r>
    </w:p>
    <w:p w:rsidR="00900580" w:rsidRPr="003A7CD5" w:rsidRDefault="00270FF5" w:rsidP="002431B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надання повноважень громадянам як ключовим споживачам енергії,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користувачам професійного рівня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»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 учасникам енергетичної системи,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що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реагує на попит;</w:t>
      </w:r>
    </w:p>
    <w:p w:rsidR="00900580" w:rsidRPr="003A7CD5" w:rsidRDefault="00270FF5" w:rsidP="002431B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негайних дій, зокрема, за допомогою виграшних і гнучких заходів;</w:t>
      </w:r>
    </w:p>
    <w:p w:rsidR="00900580" w:rsidRPr="003A7CD5" w:rsidRDefault="00270FF5" w:rsidP="00900580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впровадження розумних рішень технічних і громадських проблем, пов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язаних з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енергетичним переходом;</w:t>
      </w:r>
    </w:p>
    <w:p w:rsidR="00900580" w:rsidRPr="003A7CD5" w:rsidRDefault="00270FF5" w:rsidP="00900580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періодичної корекції наших дій виходячи з результатів моніторингу та</w:t>
      </w:r>
      <w:r w:rsidR="00B840FE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оцінки;</w:t>
      </w:r>
    </w:p>
    <w:p w:rsidR="004246C9" w:rsidRPr="003A7CD5" w:rsidRDefault="00270FF5" w:rsidP="00900580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комбіно</w:t>
      </w:r>
      <w:r w:rsidR="00F9735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ного</w:t>
      </w:r>
      <w:r w:rsidR="00F9735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горизонтального </w:t>
      </w:r>
      <w:r w:rsidR="00F9735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вертикального </w:t>
      </w:r>
      <w:r w:rsidR="00F9735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співробітництва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(наприклад,</w:t>
      </w:r>
      <w:r w:rsidR="00F9735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між місцевими органами влади і всіма рівнями уряду).</w:t>
      </w:r>
    </w:p>
    <w:p w:rsidR="00F97354" w:rsidRPr="003A7CD5" w:rsidRDefault="00F97354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F97354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МИ, МЕРИ, ВІТАЄМО:</w:t>
      </w:r>
    </w:p>
    <w:p w:rsidR="00900580" w:rsidRPr="003A7CD5" w:rsidRDefault="00B02E29" w:rsidP="002431BA">
      <w:pPr>
        <w:pStyle w:val="a4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ніціативу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вропейської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омісії з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ення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обох компонентів </w:t>
      </w:r>
      <w:r w:rsidR="00900580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наслідків змін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клімату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ад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птаці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ї –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єдиної 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спільної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ініці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 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подальшо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посиленн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синергії з іншими відповідними стратегіями та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ініціативами 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900580" w:rsidRPr="003A7CD5" w:rsidRDefault="007957C7" w:rsidP="002431BA">
      <w:pPr>
        <w:pStyle w:val="a4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ідтримку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вропейської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омісії в справі поширення нової моделі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ерів на інші частини світу за допомогою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лобально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ї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ерів;</w:t>
      </w:r>
    </w:p>
    <w:p w:rsidR="00900580" w:rsidRPr="003A7CD5" w:rsidRDefault="007957C7" w:rsidP="002431BA">
      <w:pPr>
        <w:pStyle w:val="a4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ідтримку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ерів та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її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цілей з боку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омітету регіонів, як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інституційного голос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місцевих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регіональних органів влади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4246C9" w:rsidRPr="003A7CD5" w:rsidRDefault="007957C7" w:rsidP="002431BA">
      <w:pPr>
        <w:pStyle w:val="a4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опомог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місцевим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лади 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виконанні їх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об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ань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щодо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наслідків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змін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ї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що надається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Державами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часниками, регіонами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провінціями, містами-наставник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іншими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інституційними структурами.</w:t>
      </w:r>
    </w:p>
    <w:p w:rsidR="007957C7" w:rsidRPr="003A7CD5" w:rsidRDefault="007957C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957C7" w:rsidRPr="003A7CD5" w:rsidRDefault="007957C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МИ, МЕРИ, ЗАПРОШУЄМО:</w:t>
      </w:r>
    </w:p>
    <w:p w:rsidR="004246C9" w:rsidRPr="003A7CD5" w:rsidRDefault="007957C7" w:rsidP="0090058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ІНШІ МІСЦЕВІ ОРГАНИ ВЛАДИ:</w:t>
      </w:r>
    </w:p>
    <w:p w:rsidR="00900580" w:rsidRPr="003A7CD5" w:rsidRDefault="00900580" w:rsidP="002431BA">
      <w:pPr>
        <w:pStyle w:val="a4"/>
        <w:numPr>
          <w:ilvl w:val="0"/>
          <w:numId w:val="9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риєднатися до нас в рамках спільноти 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ерів;</w:t>
      </w:r>
    </w:p>
    <w:p w:rsidR="004246C9" w:rsidRPr="003A7CD5" w:rsidRDefault="00900580" w:rsidP="002431BA">
      <w:pPr>
        <w:pStyle w:val="a4"/>
        <w:numPr>
          <w:ilvl w:val="0"/>
          <w:numId w:val="9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ілитися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знаннями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брати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участь у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діяльності, спрямован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ій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</w:t>
      </w:r>
      <w:r w:rsidR="007957C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формування потенціалу в рамках </w:t>
      </w:r>
      <w:r w:rsidR="0077465C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="0077465C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77465C" w:rsidP="0090058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РЕГІОНАЛЬНІ/СУБРЕГІОНАЛЬНІ ОРГАНИ ВЛАДИ:</w:t>
      </w:r>
    </w:p>
    <w:p w:rsidR="00900580" w:rsidRPr="003A7CD5" w:rsidRDefault="0077465C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адавати нам стратегічне керівництво, технічну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підтримку в розробці, реалізації та моніторингу нашого(</w:t>
      </w:r>
      <w:proofErr w:type="spellStart"/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</w:t>
      </w:r>
      <w:proofErr w:type="spellEnd"/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) плану(</w:t>
      </w:r>
      <w:proofErr w:type="spellStart"/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ів</w:t>
      </w:r>
      <w:proofErr w:type="spellEnd"/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дій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відповідних кроків;</w:t>
      </w:r>
    </w:p>
    <w:p w:rsidR="004246C9" w:rsidRPr="003A7CD5" w:rsidRDefault="0077465C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опомагати нам у заохоченні (посиленн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співпраці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застосуванні загальних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підходів з метою підвищення ефективності та інтегрування дій.</w:t>
      </w:r>
    </w:p>
    <w:p w:rsidR="00900580" w:rsidRPr="003A7CD5" w:rsidRDefault="00900580" w:rsidP="00900580">
      <w:pPr>
        <w:pStyle w:val="a4"/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77465C" w:rsidP="0090058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НАЦІОНАЛЬНІ УРЯДИ:</w:t>
      </w:r>
    </w:p>
    <w:p w:rsidR="00900580" w:rsidRPr="003A7CD5" w:rsidRDefault="003E2977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рати на себе відповідальність за вирішення проблеми змін клімату </w:t>
      </w:r>
      <w:r w:rsidR="00280512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надавати відповідну політичну, технічну і фінансову</w:t>
      </w:r>
      <w:r w:rsidR="00280512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підтримку в підготовці та реалізації наших місцевих стратегій щодо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</w:t>
      </w:r>
      <w:r w:rsidR="00280512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наслідків змін клім</w:t>
      </w:r>
      <w:r w:rsidR="00280512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="00280512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 адаптації;</w:t>
      </w:r>
    </w:p>
    <w:p w:rsidR="00900580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алучати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 до підготовки та реалізації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націон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ал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ьних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стратегій щодо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наслідків змін клімату і адаптації;</w:t>
      </w:r>
    </w:p>
    <w:p w:rsidR="00900580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ват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необхідний доступ до механізм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ів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фінансування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підтримки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дій по боротьбі зі зміною клімату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галузі енергетики на місцях;</w:t>
      </w:r>
    </w:p>
    <w:p w:rsidR="004246C9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изнавати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вплив 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ш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 зусиль на 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враховувати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наші потреби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відображати наші погляди в європейських і міжнародних кліматичних процесах.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280512" w:rsidP="0090058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ЄВРОПЕЙСЬКІ УСТАНОВИ:</w:t>
      </w:r>
    </w:p>
    <w:p w:rsidR="00900580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онсолідувати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політичні зусилля для підтримки реалізації місцевих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ч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 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енергетичних стратегій 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налагоджування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співробітництв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між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містами;</w:t>
      </w:r>
    </w:p>
    <w:p w:rsidR="00900580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адавати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нам відповідну операційну і технічну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допомогу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заохочувальну підтримку;</w:t>
      </w:r>
    </w:p>
    <w:p w:rsidR="00900580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родовжувати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сприяти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просуванню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 у відповідн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их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стратегіях, програмах підтримки і ді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ях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вропейського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оюз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залучаючи нас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 стадій підготовки і реалізації;</w:t>
      </w:r>
    </w:p>
    <w:p w:rsidR="00900580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родовжувати надавати можливі джерела фінансування, сприяючи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реалізації наших зобов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язань, а також пропонуючи цілеспрямовані засоби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надання допомоги в розробці проектів, які допоможуть нам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розробляти, виставляти на тендер і починати впровадження інвестиційних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програм;</w:t>
      </w:r>
    </w:p>
    <w:p w:rsidR="004246C9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изнавати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ш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роль і зусилля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наслідків змін клім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адаптації, а 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ож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інформувати міжнародну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спільноту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 наш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досягнення.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280512" w:rsidP="0090058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ІНШІ ЗАЦІКАВЛЕНІ СТОРОНИ</w:t>
      </w:r>
      <w:r w:rsidR="00F82869" w:rsidRPr="003A7CD5">
        <w:rPr>
          <w:rStyle w:val="af3"/>
          <w:rFonts w:ascii="Times New Roman" w:eastAsia="Times New Roman" w:hAnsi="Times New Roman" w:cs="Times New Roman"/>
          <w:sz w:val="24"/>
          <w:szCs w:val="24"/>
          <w:lang w:eastAsia="uk-UA"/>
        </w:rPr>
        <w:footnoteReference w:id="1"/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900580" w:rsidRPr="003A7CD5" w:rsidRDefault="00280512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обі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із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ват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досвід, ноу-хау, технології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нсов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ресурси, які</w:t>
      </w:r>
      <w:r w:rsidR="00F173A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доповнюють і підсилюють наші спроби на місцях, і ділитися ними, а також</w:t>
      </w:r>
      <w:r w:rsidR="00F173AA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розширювати нарощування потенціалу, сприяти інноваціям та інвестиціям;</w:t>
      </w:r>
    </w:p>
    <w:p w:rsidR="004246C9" w:rsidRPr="003A7CD5" w:rsidRDefault="00F173AA" w:rsidP="002431BA">
      <w:pPr>
        <w:pStyle w:val="a4"/>
        <w:numPr>
          <w:ilvl w:val="0"/>
          <w:numId w:val="9"/>
        </w:num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тати активними гравцями в енергетичному переході і підтримувати нас шляхом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участі в діях спільноти.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173AA" w:rsidRPr="003A7CD5" w:rsidRDefault="00F173AA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uk-UA"/>
        </w:rPr>
      </w:pPr>
    </w:p>
    <w:p w:rsidR="00F82869" w:rsidRPr="003A7CD5" w:rsidRDefault="00F82869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173AA" w:rsidRPr="003A7CD5" w:rsidRDefault="00F173AA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0580" w:rsidRPr="003A7CD5" w:rsidRDefault="00900580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0580" w:rsidRPr="003A7CD5" w:rsidRDefault="00900580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0580" w:rsidRPr="003A7CD5" w:rsidRDefault="00900580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0580" w:rsidRPr="003A7CD5" w:rsidRDefault="00900580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0580" w:rsidRPr="003A7CD5" w:rsidRDefault="00900580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0580" w:rsidRPr="003A7CD5" w:rsidRDefault="00900580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F173AA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lastRenderedPageBreak/>
        <w:t>ДОДАТОК І</w:t>
      </w:r>
    </w:p>
    <w:p w:rsidR="004246C9" w:rsidRPr="003A7CD5" w:rsidRDefault="00270FF5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 </w:t>
      </w:r>
    </w:p>
    <w:p w:rsidR="004246C9" w:rsidRPr="003A7CD5" w:rsidRDefault="00F173AA" w:rsidP="00F82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ПОКРОКОВА ПРОЦЕДУРА ТА КЕРІВНІ ПРИНЦИПИ</w:t>
      </w:r>
      <w:r w:rsidR="00F82869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УГОДИ МЕРІВ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446BF" w:rsidRPr="003A7CD5" w:rsidRDefault="00D446BF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ЗАГАЛЬНА ДОРОЖН</w:t>
      </w:r>
      <w:r w:rsidR="00567208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КАРТА ДЛЯ ФОРМ</w:t>
      </w:r>
      <w:r w:rsidR="00567208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УВ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АН</w:t>
      </w:r>
      <w:r w:rsidR="00567208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Н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Я </w:t>
      </w:r>
      <w:r w:rsidR="00567208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СПІЛЬНОГО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567208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БАЧЕННЯ</w:t>
      </w: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4246C9" w:rsidRPr="003A7CD5" w:rsidRDefault="00F8286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Щоб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досягти своїх цілей щодо пом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 наслідків змін клімату та</w:t>
      </w:r>
      <w:r w:rsidR="0056720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адаптації, підписанти </w:t>
      </w:r>
      <w:r w:rsidR="0056720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="0056720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 зобов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язуються здійснити наступні кроки:</w:t>
      </w:r>
    </w:p>
    <w:p w:rsidR="00F82869" w:rsidRPr="003A7CD5" w:rsidRDefault="00F8286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9"/>
        <w:gridCol w:w="2887"/>
        <w:gridCol w:w="3533"/>
      </w:tblGrid>
      <w:tr w:rsidR="003A7CD5" w:rsidRPr="003A7CD5" w:rsidTr="00F82869"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:rsidR="00567208" w:rsidRPr="003A7CD5" w:rsidRDefault="00567208" w:rsidP="00F828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КРОКИ/ЕТАПИ</w:t>
            </w:r>
          </w:p>
        </w:tc>
        <w:tc>
          <w:tcPr>
            <w:tcW w:w="2887" w:type="dxa"/>
            <w:tcBorders>
              <w:top w:val="single" w:sz="4" w:space="0" w:color="auto"/>
              <w:bottom w:val="single" w:sz="4" w:space="0" w:color="auto"/>
            </w:tcBorders>
          </w:tcPr>
          <w:p w:rsidR="00567208" w:rsidRPr="003A7CD5" w:rsidRDefault="00567208" w:rsidP="00F828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ПОМ</w:t>
            </w:r>
            <w:r w:rsidR="00F82869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’</w:t>
            </w: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ЯКШЕННЯ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567208" w:rsidRPr="003A7CD5" w:rsidRDefault="00567208" w:rsidP="00F828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АДАПТАЦІЯ</w:t>
            </w:r>
          </w:p>
        </w:tc>
      </w:tr>
      <w:tr w:rsidR="003A7CD5" w:rsidRPr="003A7CD5" w:rsidTr="00F82869">
        <w:tc>
          <w:tcPr>
            <w:tcW w:w="3209" w:type="dxa"/>
            <w:tcBorders>
              <w:top w:val="single" w:sz="4" w:space="0" w:color="auto"/>
            </w:tcBorders>
          </w:tcPr>
          <w:p w:rsidR="00567208" w:rsidRPr="003A7CD5" w:rsidRDefault="004E6A38" w:rsidP="00F82869">
            <w:pPr>
              <w:pStyle w:val="a4"/>
              <w:numPr>
                <w:ilvl w:val="0"/>
                <w:numId w:val="10"/>
              </w:numPr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ніціювання та вихідний огляд</w:t>
            </w:r>
          </w:p>
        </w:tc>
        <w:tc>
          <w:tcPr>
            <w:tcW w:w="2887" w:type="dxa"/>
            <w:tcBorders>
              <w:top w:val="single" w:sz="4" w:space="0" w:color="auto"/>
            </w:tcBorders>
          </w:tcPr>
          <w:p w:rsidR="00567208" w:rsidRPr="003A7CD5" w:rsidRDefault="004E6A38" w:rsidP="00243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ідготовка </w:t>
            </w:r>
            <w:r w:rsidR="00F82869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азового кадастру викидів</w:t>
            </w:r>
          </w:p>
        </w:tc>
        <w:tc>
          <w:tcPr>
            <w:tcW w:w="3533" w:type="dxa"/>
            <w:tcBorders>
              <w:top w:val="single" w:sz="4" w:space="0" w:color="auto"/>
            </w:tcBorders>
          </w:tcPr>
          <w:p w:rsidR="00567208" w:rsidRPr="003A7CD5" w:rsidRDefault="004E6A38" w:rsidP="00F828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ідготовка </w:t>
            </w: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О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цінки ризиків, пов</w:t>
            </w:r>
            <w:r w:rsidR="00F82869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’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язаних зі зміною клімату, і уразливості</w:t>
            </w:r>
          </w:p>
          <w:p w:rsidR="00F82869" w:rsidRPr="003A7CD5" w:rsidRDefault="00F82869" w:rsidP="00F82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F82869">
        <w:tc>
          <w:tcPr>
            <w:tcW w:w="3209" w:type="dxa"/>
          </w:tcPr>
          <w:p w:rsidR="00567208" w:rsidRPr="003A7CD5" w:rsidRDefault="004E6A38" w:rsidP="00F82869">
            <w:pPr>
              <w:pStyle w:val="a4"/>
              <w:numPr>
                <w:ilvl w:val="0"/>
                <w:numId w:val="10"/>
              </w:numPr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изначення стратегічних цілей </w:t>
            </w: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та 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планування</w:t>
            </w:r>
          </w:p>
        </w:tc>
        <w:tc>
          <w:tcPr>
            <w:tcW w:w="6420" w:type="dxa"/>
            <w:gridSpan w:val="2"/>
          </w:tcPr>
          <w:p w:rsidR="00567208" w:rsidRPr="003A7CD5" w:rsidRDefault="004E6A38" w:rsidP="00F82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ода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ння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лану дій зі сталого енергетичного розвитку</w:t>
            </w: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 клімату (</w:t>
            </w: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ПДСЕРК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)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 широке впровадження ідей щодо пом</w:t>
            </w:r>
            <w:r w:rsidR="00F82869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’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якшення наслідків зміни клімату та адаптації</w:t>
            </w:r>
            <w:r w:rsidR="00F82869" w:rsidRPr="003A7CD5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footnoteReference w:id="2"/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відповідні політичні документи, стратегії 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 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плани 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протягом двох років після рішення муніципально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ї ради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про п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риєднання до Угоди</w:t>
            </w:r>
          </w:p>
          <w:p w:rsidR="00F82869" w:rsidRPr="003A7CD5" w:rsidRDefault="00F82869" w:rsidP="00F82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208" w:rsidRPr="003A7CD5" w:rsidTr="00F82869">
        <w:tc>
          <w:tcPr>
            <w:tcW w:w="3209" w:type="dxa"/>
            <w:tcBorders>
              <w:bottom w:val="single" w:sz="4" w:space="0" w:color="auto"/>
            </w:tcBorders>
          </w:tcPr>
          <w:p w:rsidR="00567208" w:rsidRPr="003A7CD5" w:rsidRDefault="004E6A38" w:rsidP="00F82869">
            <w:pPr>
              <w:pStyle w:val="a4"/>
              <w:numPr>
                <w:ilvl w:val="0"/>
                <w:numId w:val="10"/>
              </w:numPr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еалізація</w:t>
            </w: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,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моніторинг і звітність</w:t>
            </w:r>
          </w:p>
        </w:tc>
        <w:tc>
          <w:tcPr>
            <w:tcW w:w="6420" w:type="dxa"/>
            <w:gridSpan w:val="2"/>
            <w:tcBorders>
              <w:bottom w:val="single" w:sz="4" w:space="0" w:color="auto"/>
            </w:tcBorders>
          </w:tcPr>
          <w:p w:rsidR="00567208" w:rsidRPr="003A7CD5" w:rsidRDefault="004E6A38" w:rsidP="00243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</w:t>
            </w:r>
            <w:r w:rsidR="00567208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віт про реалізацію дій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що 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</w:t>
            </w:r>
            <w:r w:rsidR="00567208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ється кожні два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роки після подачі ПДСЕРК на платформі ініціативи</w:t>
            </w:r>
          </w:p>
        </w:tc>
      </w:tr>
    </w:tbl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F6219F" w:rsidP="00F828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Упродовж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І-ІІ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 буде закладено 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підвалини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розробки плану, сфокусован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оцінці ситуації (основні джерела викидів і потенціал їх скорочення, головні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кліматичні ризики і вразливість, а також поточні/майбутні проблеми, пов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язані з ними),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визначенн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пріоритетів щодо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якшення наслідків змін клімату та адаптації, 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також швидких і видимих результатів, посиленн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участі суспільства і мобілізації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достатньої кількості ресурсів та можливостей для здійснення необхідних кроків.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наступні роки увагу буде зосереджено на реалізації дій і проектів,</w:t>
      </w:r>
      <w:r w:rsidR="00DF17C6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ініційованих для прискорення впровадження змін.</w:t>
      </w:r>
    </w:p>
    <w:p w:rsidR="004246C9" w:rsidRPr="003A7CD5" w:rsidRDefault="00FE06E3" w:rsidP="0043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года </w:t>
      </w:r>
      <w:r w:rsidR="00435FE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 пропонує основу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для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ді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й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які допоможуть органам місцевої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влади реалізовувати свої плани щодо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 наслідків змін клімату та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адаптації, в той же час, беручи до уваги місцеву специфіку.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ідписантам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надається достатня гнучкість у виборі оптимального шляху реалізації дій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місцях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 Н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авіть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 разі пріоритетів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що розрізняються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доцільно, щоб місцеві</w:t>
      </w:r>
      <w:r w:rsidR="00715641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органи влади застосовували інтегрований і цілісний підхід.</w:t>
      </w:r>
    </w:p>
    <w:p w:rsidR="00435FE7" w:rsidRPr="003A7CD5" w:rsidRDefault="00435FE7" w:rsidP="0043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246C9" w:rsidRPr="003A7CD5" w:rsidRDefault="00435FE7" w:rsidP="0043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ШЛЯХ ДО ПОМ’ЯКШЕННЯ</w:t>
      </w:r>
    </w:p>
    <w:p w:rsidR="004246C9" w:rsidRPr="003A7CD5" w:rsidRDefault="00715641" w:rsidP="0043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Ш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лях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якшення передбачає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певну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ступінь гнучкості для підписантів, зокрема,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для кадастру викидів парникових газів (наприклад, базовий рік, вибір ключових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секторів, коефіцієнти викидів, які використовуються для підрахунків, одиниця викидів,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використовувана для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зві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тності</w:t>
      </w:r>
      <w:r w:rsidR="00435FE7" w:rsidRPr="003A7CD5">
        <w:rPr>
          <w:rStyle w:val="af3"/>
          <w:rFonts w:ascii="Times New Roman" w:eastAsia="Times New Roman" w:hAnsi="Times New Roman" w:cs="Times New Roman"/>
          <w:sz w:val="24"/>
          <w:szCs w:val="24"/>
          <w:lang w:eastAsia="uk-UA"/>
        </w:rPr>
        <w:footnoteReference w:id="3"/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т.</w:t>
      </w:r>
      <w:r w:rsidR="00435FE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.)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ШЛЯХ ДО АДАПТАЦІЇ</w:t>
      </w:r>
    </w:p>
    <w:p w:rsidR="005047FF" w:rsidRPr="003A7CD5" w:rsidRDefault="00715641" w:rsidP="0043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Ш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лях до адаптації залишається досить гнучким для того, щоб інтегрувати нові знання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результати, а також відображати зміни в умовах і можливостях підписантів.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цінк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кліматичних ризиків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вразливості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має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бути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здійснено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протягом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узгодже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ного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дворічного періоду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езультати закладуть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підвалини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того, щоб визначити, як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зробити територію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більш стійкою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даптац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ій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стратегі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ю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яку необхідно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інтегрувати 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лан дій зі сталого енергетичного розвитку і клімату 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врахувати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відповід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них документах з планування,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часом може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бути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посилен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скоригован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початку можна розглянути найбільш виграшні дії, 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потім доповнити їх іншими діями (наприклад, при перегляді ситуації кожні два</w:t>
      </w:r>
      <w:r w:rsidR="005047F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роки, під час перегляду Плану дій) – це дасть можливість провадити адаптацію в потрібний момент часу та з більш низькими витратами.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Pr="003A7CD5" w:rsidRDefault="005047FF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ПЕРЕКОНЛИВИЙ ПРОЗОРИЙ РУХ</w:t>
      </w:r>
      <w:r w:rsidR="00270FF5"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 </w:t>
      </w:r>
    </w:p>
    <w:p w:rsidR="00435FE7" w:rsidRPr="003A7CD5" w:rsidRDefault="005344F4" w:rsidP="002431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олітичне підтвердження: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язання,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лан дій зі сталого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енергетичного розвитку 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клімату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відповідні документи,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ратифікуються рішенням муніципальної ради.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 створює можливості для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надійної довгострокової політичної підтримки.</w:t>
      </w:r>
    </w:p>
    <w:p w:rsidR="00435FE7" w:rsidRPr="003A7CD5" w:rsidRDefault="005344F4" w:rsidP="002431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Ч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ітка, послідовна і узгоджена основа для збору даних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звітності: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аснована на досвіді практикуючих муніципалітетів, регіонів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міськ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их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об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єднан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ь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методологія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Угоди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ь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ся на значну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технічну і наукову базу, розроблену спільно з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вропейською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омісією</w:t>
      </w:r>
      <w:r w:rsidR="00435FE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435FE7" w:rsidRPr="003A7CD5" w:rsidRDefault="005344F4" w:rsidP="002431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озроблено загальні методологічні принципи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шаблони звітів, що дозволяють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дп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 структуровано і с</w:t>
      </w:r>
      <w:r w:rsidR="00205AC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стем</w:t>
      </w:r>
      <w:r w:rsidR="00205AC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="00205AC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чно </w:t>
      </w:r>
      <w:r w:rsidR="00205AC4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відстежувати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результати,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звітувати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 публічно розкривати інформацію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свої успіхи.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Наданий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лан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ій зі сталого енергетичного розвитку і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клімату загальнодоступний для ознайомлення на онлайн профілі (сторін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підписанта на веб-сайті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ерів.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 забезпечує прозорість,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підзвіт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сть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співставність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дій п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дп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нт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щодо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боротьб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зі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зміною</w:t>
      </w:r>
      <w:r w:rsidR="009936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клімату.</w:t>
      </w:r>
    </w:p>
    <w:p w:rsidR="00435FE7" w:rsidRPr="003A7CD5" w:rsidRDefault="00993669" w:rsidP="002431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изнання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візуалізація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вжитих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зусиль: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ндивідуальні та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колективні результати підписантів, зібрані завдяки шаблонами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звітності, публікуються на веб-сайті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годи з метою надихати,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сприяти обміну інформацією та самооцін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ані по звітності,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що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отримані завдяки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ерів, дають можливість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сантам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демонструвати широкий вплив своїх дій на місцях.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ані, що збираються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завдяки базі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годи для звітності, також забезпечують необхідн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ий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зворотний зв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язок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щодо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й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місцях для національних, європейських 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міжнародних органів, що приймають рішення.</w:t>
      </w:r>
    </w:p>
    <w:p w:rsidR="00435FE7" w:rsidRPr="003A7CD5" w:rsidRDefault="00993669" w:rsidP="002431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цінка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даних, наданих підписантами: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акий контроль якості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сприяє забезпеченню надійності 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обґрунтованості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всієї ініціативи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ерів.</w:t>
      </w:r>
    </w:p>
    <w:p w:rsidR="004246C9" w:rsidRPr="003A7CD5" w:rsidRDefault="00993669" w:rsidP="002431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ризупинення участі в разі недотримання: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ідписанти згодні з тим, що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вони будуть відсторонені від участі в ініціативі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підставі завчасного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письмового повідомлення з боку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фісу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ерів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разі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якщо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зазначені вище документи (тобто,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лан дій зі сталого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енергетичного розвитку і клімату і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віти про реалізацію) н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 надані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протягом встановлених тимчасових 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ака процедура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забезпечує більш високу прозорість і справедливість по відношенню до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інши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підписант</w:t>
      </w:r>
      <w:r w:rsidR="00AC4378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ів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які виконують свої зобов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язання.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03D0D" w:rsidRDefault="00303D0D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03D0D" w:rsidRPr="003A7CD5" w:rsidRDefault="00303D0D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246C9" w:rsidRDefault="00AC4378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ДОДАТОК ІІ</w:t>
      </w:r>
    </w:p>
    <w:p w:rsidR="00303D0D" w:rsidRPr="003A7CD5" w:rsidRDefault="00303D0D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246C9" w:rsidRPr="003A7CD5" w:rsidRDefault="00AC4378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БАЗОВА ІНФОРМАЦІЯ І КОНТЕКСТ</w:t>
      </w:r>
    </w:p>
    <w:p w:rsidR="004246C9" w:rsidRPr="003A7CD5" w:rsidRDefault="00270FF5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246C9" w:rsidRPr="003A7CD5" w:rsidRDefault="00272ACA" w:rsidP="0043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ідписанти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годи 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 дають зобов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язання перед цією ініціативою, повністю</w:t>
      </w:r>
      <w:r w:rsidR="00661350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усвідомлюючи наступні аспекти:</w:t>
      </w:r>
    </w:p>
    <w:p w:rsidR="00435FE7" w:rsidRPr="003A7CD5" w:rsidRDefault="00661350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іжурядова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група експертів зі зміни клімату (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МГЕЗК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) ще раз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підтвердила в своєму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ятому оціночному звіті, що кліматичні зміни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реальність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що людська діяльність продовжує впливати на клімат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емлі;</w:t>
      </w:r>
    </w:p>
    <w:p w:rsidR="00435FE7" w:rsidRPr="003A7CD5" w:rsidRDefault="00661350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гідно з даними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МГЕЗК,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якшення наслідків зміни клімату та адаптація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–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це взаємодоповнюючі підходи, спрямовані на скорочення ризиків, пов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язаних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 впливами кліматичних змін за різними часовим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шкалами;</w:t>
      </w:r>
    </w:p>
    <w:p w:rsidR="00435FE7" w:rsidRPr="003A7CD5" w:rsidRDefault="00661350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аціональні уряди погодили в рамках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амкової конвенції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рганізації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єднаних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ацій про зміну клімату (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РКЗК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) колективну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мету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збереження середнього рівня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оба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л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ьного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потепління нижче 2 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порівняно з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редпроми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слови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рівнями;</w:t>
      </w:r>
    </w:p>
    <w:p w:rsidR="00435FE7" w:rsidRPr="003A7CD5" w:rsidRDefault="00661350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контексті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онференції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рганізації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єднаних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ацій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іо+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національні уряди погодили комплекс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ілей сталого розвитку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(ЦСР)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серед як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ЦСР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7 вимагає від міжнародного співтовариства «забезпечення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доступу до доступної, надійної, стійкої і сучасної енергії для всіх», 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ЦСР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11 </w:t>
      </w:r>
      <w:r w:rsidR="00435FE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«зробити міста і поселення людей інклюзивними, надійними,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прийнятними для життя і стійкими»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ЦСР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13 </w:t>
      </w:r>
      <w:r w:rsidR="00435FE7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–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«вжити термінових заходів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боротьбі зі змінами клімату і його наслідками»;</w:t>
      </w:r>
    </w:p>
    <w:p w:rsidR="00435FE7" w:rsidRPr="003A7CD5" w:rsidRDefault="00661350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ніціатива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Стала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енергія для всіх», розроблена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енеральним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секретарем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ООН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2011 році, зосереджена на досягненні наступних трьох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взаємопов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язаних цілей до 2030 року: «забезпечення загального доступу до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сучасни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енергетични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х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послуг»,</w:t>
      </w:r>
      <w:r w:rsidR="00A20BAB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«подвоєння темпів підвищення</w:t>
      </w:r>
      <w:r w:rsidR="00A20BAB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нерго</w:t>
      </w:r>
      <w:r w:rsidR="00A20BAB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фект</w:t>
      </w:r>
      <w:r w:rsidR="00A20BAB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вності», і</w:t>
      </w:r>
      <w:r w:rsidR="00A20BAB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«подвоєння частки поновлюваних джерел енергії в</w:t>
      </w:r>
      <w:r w:rsidR="00A20BAB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глобальному енергетичному балансі»;</w:t>
      </w:r>
    </w:p>
    <w:p w:rsidR="00435FE7" w:rsidRPr="003A7CD5" w:rsidRDefault="00A20BAB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вропейська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омісія (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в 2008 році офіційно розпочала впровадження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ерів, а в 2014 році </w:t>
      </w:r>
      <w:r w:rsidR="00F6219F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–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ініціатив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 по адаптації як ключов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дію 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рамках стратегії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щодо адаптації до змін клімату (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2013) з метою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залучення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підтримки місцевих органів влади до дій, спрямованих на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якшення наслідків і адаптацію до змін клімату;</w:t>
      </w:r>
    </w:p>
    <w:p w:rsidR="00435FE7" w:rsidRPr="003A7CD5" w:rsidRDefault="00A20BAB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момент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початку реалізації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визна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ключовим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інструментом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що було особливо підкреслено в рамках стратегії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вропейського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оюзу (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2015), і стратегії енергетичної безпеки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вропи (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 2014),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спрямованої на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прискорення енергетичного переходу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підвищення безпеки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вок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енергії;</w:t>
      </w:r>
    </w:p>
    <w:p w:rsidR="00435FE7" w:rsidRPr="003A7CD5" w:rsidRDefault="00A20BAB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жовтні 2014 рок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прийня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нові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засади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області кліматичної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енергетичної політики до 2030 року, встановивши нові цілі (а саме,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принаймні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40%-е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внутрішнє скорочення викидів парникових газів,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принаймні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27%-е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споживання енергії 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відновлюваних джерел,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принаймні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27%-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 заощадження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енергії)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435FE7" w:rsidRPr="003A7CD5" w:rsidRDefault="00A20BAB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вропейська комісія в 2011 році прийняла «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орожню карту з переходу до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конкурентоспроможної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низьковуглецевої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економіки 2050», спрямовану на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скорочення викидів парникових газів в 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80-95% до 2050 року порівняно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1990 роком.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ю ініціативу вітав 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вропейський 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арламент та 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ада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Є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вропейського 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оюзу</w:t>
      </w:r>
      <w:r w:rsidR="00F24AB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4246C9" w:rsidRPr="003A7CD5" w:rsidRDefault="00F24AB5" w:rsidP="003644A9">
      <w:pPr>
        <w:pStyle w:val="a4"/>
        <w:numPr>
          <w:ilvl w:val="0"/>
          <w:numId w:val="11"/>
        </w:numPr>
        <w:spacing w:after="0" w:line="240" w:lineRule="auto"/>
        <w:ind w:left="127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омітет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регіонів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ЄС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КР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) підкреслює своє зобов</w:t>
      </w:r>
      <w:r w:rsidR="00F82869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’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язання щодо подальшої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підтримки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годи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ерів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наприклад,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через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створення цілеспрямованої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платформи в рамках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омітету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регіонів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их 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механізмів, про що йдеться в його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исновку про майбутнє 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годи (</w:t>
      </w:r>
      <w:r w:rsidRPr="003A7CD5">
        <w:rPr>
          <w:rFonts w:ascii="Times New Roman" w:eastAsia="Times New Roman" w:hAnsi="Times New Roman" w:cs="Times New Roman"/>
          <w:sz w:val="24"/>
          <w:szCs w:val="24"/>
          <w:lang w:val="en-GB" w:eastAsia="uk-UA"/>
        </w:rPr>
        <w:t>ENVE</w:t>
      </w:r>
      <w:r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Pr="003A7CD5">
        <w:rPr>
          <w:rFonts w:ascii="Times New Roman" w:eastAsia="Times New Roman" w:hAnsi="Times New Roman" w:cs="Times New Roman"/>
          <w:sz w:val="24"/>
          <w:szCs w:val="24"/>
          <w:lang w:val="en-GB" w:eastAsia="uk-UA"/>
        </w:rPr>
        <w:t>VI</w:t>
      </w:r>
      <w:r w:rsidR="00270FF5" w:rsidRPr="003A7CD5">
        <w:rPr>
          <w:rFonts w:ascii="Times New Roman" w:eastAsia="Times New Roman" w:hAnsi="Times New Roman" w:cs="Times New Roman"/>
          <w:sz w:val="24"/>
          <w:szCs w:val="24"/>
          <w:lang w:eastAsia="uk-UA"/>
        </w:rPr>
        <w:t>-006).</w:t>
      </w:r>
    </w:p>
    <w:p w:rsidR="004246C9" w:rsidRPr="003A7CD5" w:rsidRDefault="004246C9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35FE7" w:rsidRPr="003A7CD5" w:rsidRDefault="00435FE7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24AB5" w:rsidRDefault="00F24AB5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ДОДАТОК ІІІ</w:t>
      </w:r>
    </w:p>
    <w:p w:rsidR="00303D0D" w:rsidRPr="003A7CD5" w:rsidRDefault="00303D0D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246C9" w:rsidRPr="003A7CD5" w:rsidRDefault="00F24AB5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A7CD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ГЛОСАРІЙ</w:t>
      </w:r>
    </w:p>
    <w:p w:rsidR="00435FE7" w:rsidRPr="003A7CD5" w:rsidRDefault="00435FE7" w:rsidP="00243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804"/>
      </w:tblGrid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Адаптація:</w:t>
            </w:r>
          </w:p>
        </w:tc>
        <w:tc>
          <w:tcPr>
            <w:tcW w:w="6804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дії, що вживаються з метою запобігання негативним впливам змін клімату, запобігання або зведення до мінімуму шкоди, яку вони можуть завдати, і використання можливостей, які вони можуть створити.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Зміна клімату:</w:t>
            </w:r>
          </w:p>
        </w:tc>
        <w:tc>
          <w:tcPr>
            <w:tcW w:w="6804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будь-які зміни клімату </w:t>
            </w:r>
            <w:r w:rsidR="003A7CD5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впродовж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часу, або через природні зміни, або внаслідок людської діяльності.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Кадастр викидів:</w:t>
            </w:r>
          </w:p>
        </w:tc>
        <w:tc>
          <w:tcPr>
            <w:tcW w:w="6804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кількісний підрахунок парникових газів (СО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uk-UA"/>
              </w:rPr>
              <w:t>2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або СО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uk-UA"/>
              </w:rPr>
              <w:t xml:space="preserve">2 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еквівалент), що викидаються в результаті енергоспоживання на території підписанта Угоди</w:t>
            </w:r>
            <w:r w:rsidR="003A7CD5"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Мерів</w:t>
            </w: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 конкретний рік. Кадастр дає можливість визначати головні джерела викидів і відповідний потенціал їх скорочення.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435F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Пом’якшення наслідків змін клімату:</w:t>
            </w:r>
          </w:p>
        </w:tc>
        <w:tc>
          <w:tcPr>
            <w:tcW w:w="6804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дії, що вживаються для скорочення концентрації парникових газів, які викидаються в атмосферу.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435F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Звіт про реалізацію (моніторинговий звіт):</w:t>
            </w:r>
          </w:p>
        </w:tc>
        <w:tc>
          <w:tcPr>
            <w:tcW w:w="6804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документ, який підписанти Угоди зобов’язуються надавати кожні два роки після подачі свого ПДСЕРК, в якому зазначаються проміжні результати його реалізації. Мета цього звіту полягає в тому, щоб забезпечити моніторинг результативності дій, спрямованих на досягнення запланованої мети.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435F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Безпрограшні варіанти (адаптації):</w:t>
            </w:r>
          </w:p>
        </w:tc>
        <w:tc>
          <w:tcPr>
            <w:tcW w:w="6804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кроки, які забезпечують безпосередню (негайну) економічну і екологічну вигоду. До них варто вдаватися у всіх прогнозованих сценаріях змін клімату.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Користувачі професійного рівня:</w:t>
            </w:r>
          </w:p>
        </w:tc>
        <w:tc>
          <w:tcPr>
            <w:tcW w:w="6804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активні користувачі, користувачі, які несуть відповідальність не лише за власне споживання енергії, але і беруть на себе відповідальність за її виробництво.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Життєстійкість:</w:t>
            </w:r>
          </w:p>
        </w:tc>
        <w:tc>
          <w:tcPr>
            <w:tcW w:w="6804" w:type="dxa"/>
          </w:tcPr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здатність соціальної або екологічної системи сприймати порушення, зберігаючи, при цьому, колишні базові способи функціонування і здатність до адаптації стосовно стресів і (кліматичних) змін.</w:t>
            </w:r>
          </w:p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435F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Оцінка ризиків та вразливості:</w:t>
            </w:r>
          </w:p>
        </w:tc>
        <w:tc>
          <w:tcPr>
            <w:tcW w:w="6804" w:type="dxa"/>
          </w:tcPr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аналіз, що визначає природу і ступінь ризику шляхом аналізу потенційних загроз і оцінки вразливості, які можуть становити потенційну небезпеку або приносити шкоду людям, збиток майну, впливати на засоби існування і середовище, від якого вони залежать – вона дає можливість визначити найбільш важливі сфери і, відповідно, надає інформацію особам, які приймають рішення. Така оцінка може бути спрямована на ризики, пов’язані з повенями, екстремальними погодними умовами і аномальною спекою, засухами і нестачею води, буревіями та іншими екстремальними погодними явищами, збільшенням кількості лісових пожеж, підвищенням рівня моря і берегової ерозією (якщо є такі випадки).</w:t>
            </w:r>
          </w:p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2431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Ризик:</w:t>
            </w:r>
          </w:p>
        </w:tc>
        <w:tc>
          <w:tcPr>
            <w:tcW w:w="6804" w:type="dxa"/>
          </w:tcPr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ймовірність негативних наслідків або втрат в соціальному, економічному або екологічному плані (наприклад, для життя, стану здоров’я, засобів існування, активів і послуг), які могли б статися з конкретним співтовариством або суспільством, що знаходяться під впливом нестійких умов протягом якогось конкретного періоду в майбутньому.</w:t>
            </w:r>
          </w:p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3A7CD5" w:rsidRPr="003A7CD5" w:rsidTr="00435FE7">
        <w:trPr>
          <w:cantSplit/>
        </w:trPr>
        <w:tc>
          <w:tcPr>
            <w:tcW w:w="2835" w:type="dxa"/>
          </w:tcPr>
          <w:p w:rsidR="00435FE7" w:rsidRPr="003A7CD5" w:rsidRDefault="00435FE7" w:rsidP="00DD5E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План дій зі сталого енергетичного розвитку і клімату (ПДСЕРК):</w:t>
            </w:r>
          </w:p>
        </w:tc>
        <w:tc>
          <w:tcPr>
            <w:tcW w:w="6804" w:type="dxa"/>
          </w:tcPr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ключовий документ, в якому підписант угоди визначає, яким чином він має намір виконати свої зобов’язання. У ньому визначені кроки, спрямовані на пом’якшення наслідків змін клімату та адаптацію, які сприятимуть досягненню цілей, а також вказані тимчасові межі і розподіл обов’язків.</w:t>
            </w:r>
          </w:p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35FE7" w:rsidRPr="003A7CD5" w:rsidTr="00435FE7">
        <w:trPr>
          <w:cantSplit/>
        </w:trPr>
        <w:tc>
          <w:tcPr>
            <w:tcW w:w="2835" w:type="dxa"/>
          </w:tcPr>
          <w:p w:rsidR="00435FE7" w:rsidRPr="003A7CD5" w:rsidRDefault="00DD5EEC" w:rsidP="002431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</w:t>
            </w:r>
            <w:r w:rsidR="00435FE7" w:rsidRPr="003A7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разливість:</w:t>
            </w:r>
          </w:p>
        </w:tc>
        <w:tc>
          <w:tcPr>
            <w:tcW w:w="6804" w:type="dxa"/>
          </w:tcPr>
          <w:p w:rsidR="00435FE7" w:rsidRPr="003A7CD5" w:rsidRDefault="00435FE7" w:rsidP="00435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7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ступінь того, наскільки система сприйнятлива і не може чинити опір негативному впливу змін клімату, включно з мінливістю клімату і екстремальні умови (протилежне життєздатності).</w:t>
            </w:r>
          </w:p>
        </w:tc>
      </w:tr>
    </w:tbl>
    <w:p w:rsidR="00C015E6" w:rsidRPr="003A7CD5" w:rsidRDefault="00C015E6" w:rsidP="0024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C015E6" w:rsidRPr="003A7CD5" w:rsidSect="00EC41A9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323" w:rsidRDefault="004E5323" w:rsidP="00F24AB5">
      <w:pPr>
        <w:spacing w:after="0" w:line="240" w:lineRule="auto"/>
      </w:pPr>
      <w:r>
        <w:separator/>
      </w:r>
    </w:p>
  </w:endnote>
  <w:endnote w:type="continuationSeparator" w:id="0">
    <w:p w:rsidR="004E5323" w:rsidRDefault="004E5323" w:rsidP="00F24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323" w:rsidRDefault="004E5323" w:rsidP="00F24AB5">
      <w:pPr>
        <w:spacing w:after="0" w:line="240" w:lineRule="auto"/>
      </w:pPr>
      <w:r>
        <w:separator/>
      </w:r>
    </w:p>
  </w:footnote>
  <w:footnote w:type="continuationSeparator" w:id="0">
    <w:p w:rsidR="004E5323" w:rsidRDefault="004E5323" w:rsidP="00F24AB5">
      <w:pPr>
        <w:spacing w:after="0" w:line="240" w:lineRule="auto"/>
      </w:pPr>
      <w:r>
        <w:continuationSeparator/>
      </w:r>
    </w:p>
  </w:footnote>
  <w:footnote w:id="1">
    <w:p w:rsidR="00F82869" w:rsidRPr="00F82869" w:rsidRDefault="00F82869" w:rsidP="00435FE7">
      <w:pPr>
        <w:pStyle w:val="af1"/>
        <w:jc w:val="both"/>
        <w:rPr>
          <w:rFonts w:ascii="Times New Roman" w:hAnsi="Times New Roman" w:cs="Times New Roman"/>
        </w:rPr>
      </w:pPr>
      <w:r w:rsidRPr="00F82869">
        <w:rPr>
          <w:rStyle w:val="af3"/>
          <w:rFonts w:ascii="Times New Roman" w:hAnsi="Times New Roman" w:cs="Times New Roman"/>
        </w:rPr>
        <w:footnoteRef/>
      </w:r>
      <w:r w:rsidRPr="00F82869">
        <w:rPr>
          <w:rFonts w:ascii="Times New Roman" w:hAnsi="Times New Roman" w:cs="Times New Roman"/>
        </w:rPr>
        <w:t xml:space="preserve"> Наприклад, приватний партнер, фінансові установи, громадянське суспільство, наукове співтовариство та наукові кола</w:t>
      </w:r>
      <w:r w:rsidR="00435FE7">
        <w:rPr>
          <w:rFonts w:ascii="Times New Roman" w:hAnsi="Times New Roman" w:cs="Times New Roman"/>
        </w:rPr>
        <w:t>.</w:t>
      </w:r>
    </w:p>
  </w:footnote>
  <w:footnote w:id="2">
    <w:p w:rsidR="00F82869" w:rsidRPr="00435FE7" w:rsidRDefault="00F82869" w:rsidP="00435FE7">
      <w:pPr>
        <w:pStyle w:val="af1"/>
        <w:jc w:val="both"/>
        <w:rPr>
          <w:rFonts w:ascii="Times New Roman" w:hAnsi="Times New Roman" w:cs="Times New Roman"/>
        </w:rPr>
      </w:pPr>
      <w:r w:rsidRPr="00435FE7">
        <w:rPr>
          <w:rStyle w:val="af3"/>
          <w:rFonts w:ascii="Times New Roman" w:hAnsi="Times New Roman" w:cs="Times New Roman"/>
        </w:rPr>
        <w:footnoteRef/>
      </w:r>
      <w:r w:rsidRPr="00435FE7">
        <w:rPr>
          <w:rFonts w:ascii="Times New Roman" w:hAnsi="Times New Roman" w:cs="Times New Roman"/>
        </w:rPr>
        <w:t xml:space="preserve"> </w:t>
      </w:r>
      <w:r w:rsidR="00435FE7" w:rsidRPr="00435FE7">
        <w:rPr>
          <w:rFonts w:ascii="Times New Roman" w:hAnsi="Times New Roman" w:cs="Times New Roman"/>
        </w:rPr>
        <w:t>Адаптаційна стратегія повинна складати частину ПДСЕРК і/або бути розробленою і врахованою в окремому(их) документах (ах). Держави-підписанти можуть обрати власний формат – див. пункт «Шлях до адаптації» нижче</w:t>
      </w:r>
      <w:r w:rsidR="00435FE7">
        <w:rPr>
          <w:rFonts w:ascii="Times New Roman" w:hAnsi="Times New Roman" w:cs="Times New Roman"/>
        </w:rPr>
        <w:t>.</w:t>
      </w:r>
    </w:p>
  </w:footnote>
  <w:footnote w:id="3">
    <w:p w:rsidR="00435FE7" w:rsidRPr="00435FE7" w:rsidRDefault="00435FE7" w:rsidP="00435FE7">
      <w:pPr>
        <w:pStyle w:val="af1"/>
        <w:jc w:val="both"/>
      </w:pPr>
      <w:r w:rsidRPr="00435FE7">
        <w:rPr>
          <w:rStyle w:val="af3"/>
        </w:rPr>
        <w:footnoteRef/>
      </w:r>
      <w:r w:rsidRPr="00435FE7">
        <w:t xml:space="preserve"> </w:t>
      </w:r>
      <w:r w:rsidRPr="00435FE7">
        <w:rPr>
          <w:rFonts w:ascii="Times New Roman" w:eastAsia="Times New Roman" w:hAnsi="Times New Roman" w:cs="Times New Roman"/>
          <w:color w:val="000000"/>
          <w:lang w:eastAsia="uk-UA"/>
        </w:rPr>
        <w:t>У підписантів є можливість вибрати одиниці звітності викидів: в СО</w:t>
      </w:r>
      <w:r w:rsidRPr="00435FE7">
        <w:rPr>
          <w:rFonts w:ascii="Times New Roman" w:eastAsia="Times New Roman" w:hAnsi="Times New Roman" w:cs="Times New Roman"/>
          <w:color w:val="000000"/>
          <w:vertAlign w:val="subscript"/>
          <w:lang w:eastAsia="uk-UA"/>
        </w:rPr>
        <w:t>2</w:t>
      </w:r>
      <w:r w:rsidRPr="00435FE7">
        <w:rPr>
          <w:rFonts w:ascii="Times New Roman" w:eastAsia="Times New Roman" w:hAnsi="Times New Roman" w:cs="Times New Roman"/>
          <w:color w:val="000000"/>
          <w:lang w:eastAsia="uk-UA"/>
        </w:rPr>
        <w:t xml:space="preserve"> (двоокис вуглецю) або СО</w:t>
      </w:r>
      <w:r w:rsidRPr="00435FE7">
        <w:rPr>
          <w:rFonts w:ascii="Times New Roman" w:eastAsia="Times New Roman" w:hAnsi="Times New Roman" w:cs="Times New Roman"/>
          <w:color w:val="000000"/>
          <w:vertAlign w:val="subscript"/>
          <w:lang w:eastAsia="uk-UA"/>
        </w:rPr>
        <w:t>2</w:t>
      </w:r>
      <w:r w:rsidRPr="00435FE7">
        <w:rPr>
          <w:rFonts w:ascii="Times New Roman" w:eastAsia="Times New Roman" w:hAnsi="Times New Roman" w:cs="Times New Roman"/>
          <w:color w:val="000000"/>
          <w:lang w:eastAsia="uk-UA"/>
        </w:rPr>
        <w:t>-еквіваленті. Остання опція дозволяє їм враховувати викиди інших парникових газів, зокрема, СН</w:t>
      </w:r>
      <w:r w:rsidRPr="00435FE7">
        <w:rPr>
          <w:rFonts w:ascii="Times New Roman" w:eastAsia="Times New Roman" w:hAnsi="Times New Roman" w:cs="Times New Roman"/>
          <w:color w:val="000000"/>
          <w:vertAlign w:val="subscript"/>
          <w:lang w:eastAsia="uk-UA"/>
        </w:rPr>
        <w:t xml:space="preserve">4 </w:t>
      </w:r>
      <w:r w:rsidRPr="00435FE7">
        <w:rPr>
          <w:rFonts w:ascii="Times New Roman" w:eastAsia="Times New Roman" w:hAnsi="Times New Roman" w:cs="Times New Roman"/>
          <w:color w:val="000000"/>
          <w:lang w:eastAsia="uk-UA"/>
        </w:rPr>
        <w:t xml:space="preserve">(метан) та </w:t>
      </w:r>
      <w:r w:rsidRPr="00435FE7">
        <w:rPr>
          <w:rFonts w:ascii="Times New Roman" w:eastAsia="Times New Roman" w:hAnsi="Times New Roman" w:cs="Times New Roman"/>
          <w:color w:val="000000"/>
          <w:lang w:val="en-GB" w:eastAsia="uk-UA"/>
        </w:rPr>
        <w:t>N</w:t>
      </w:r>
      <w:r w:rsidRPr="00435FE7">
        <w:rPr>
          <w:rFonts w:ascii="Times New Roman" w:eastAsia="Times New Roman" w:hAnsi="Times New Roman" w:cs="Times New Roman"/>
          <w:color w:val="000000"/>
          <w:vertAlign w:val="subscript"/>
          <w:lang w:eastAsia="uk-UA"/>
        </w:rPr>
        <w:t>2</w:t>
      </w:r>
      <w:r w:rsidRPr="00435FE7">
        <w:rPr>
          <w:rFonts w:ascii="Times New Roman" w:eastAsia="Times New Roman" w:hAnsi="Times New Roman" w:cs="Times New Roman"/>
          <w:color w:val="000000"/>
          <w:lang w:val="en-GB" w:eastAsia="uk-UA"/>
        </w:rPr>
        <w:t>O</w:t>
      </w:r>
      <w:r w:rsidRPr="00435FE7">
        <w:rPr>
          <w:rFonts w:ascii="Times New Roman" w:eastAsia="Times New Roman" w:hAnsi="Times New Roman" w:cs="Times New Roman"/>
          <w:color w:val="000000"/>
          <w:lang w:eastAsia="uk-UA"/>
        </w:rPr>
        <w:t xml:space="preserve"> (оксид азоту).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771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41A9" w:rsidRPr="008D7510" w:rsidRDefault="00B041A2">
        <w:pPr>
          <w:pStyle w:val="a6"/>
          <w:jc w:val="center"/>
          <w:rPr>
            <w:rFonts w:ascii="Times New Roman" w:hAnsi="Times New Roman" w:cs="Times New Roman"/>
          </w:rPr>
        </w:pPr>
        <w:r w:rsidRPr="008D7510">
          <w:rPr>
            <w:rFonts w:ascii="Times New Roman" w:hAnsi="Times New Roman" w:cs="Times New Roman"/>
          </w:rPr>
          <w:fldChar w:fldCharType="begin"/>
        </w:r>
        <w:r w:rsidR="00EC41A9" w:rsidRPr="008D7510">
          <w:rPr>
            <w:rFonts w:ascii="Times New Roman" w:hAnsi="Times New Roman" w:cs="Times New Roman"/>
          </w:rPr>
          <w:instrText>PAGE   \* MERGEFORMAT</w:instrText>
        </w:r>
        <w:r w:rsidRPr="008D7510">
          <w:rPr>
            <w:rFonts w:ascii="Times New Roman" w:hAnsi="Times New Roman" w:cs="Times New Roman"/>
          </w:rPr>
          <w:fldChar w:fldCharType="separate"/>
        </w:r>
        <w:r w:rsidR="00AA3BCF">
          <w:rPr>
            <w:rFonts w:ascii="Times New Roman" w:hAnsi="Times New Roman" w:cs="Times New Roman"/>
            <w:noProof/>
          </w:rPr>
          <w:t>8</w:t>
        </w:r>
        <w:r w:rsidRPr="008D7510">
          <w:rPr>
            <w:rFonts w:ascii="Times New Roman" w:hAnsi="Times New Roman" w:cs="Times New Roman"/>
          </w:rPr>
          <w:fldChar w:fldCharType="end"/>
        </w:r>
      </w:p>
    </w:sdtContent>
  </w:sdt>
  <w:p w:rsidR="00EC41A9" w:rsidRDefault="00EC41A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37661"/>
    <w:multiLevelType w:val="hybridMultilevel"/>
    <w:tmpl w:val="8CCAA6BE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F2AD7"/>
    <w:multiLevelType w:val="hybridMultilevel"/>
    <w:tmpl w:val="818A0F0A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E4FEA"/>
    <w:multiLevelType w:val="hybridMultilevel"/>
    <w:tmpl w:val="7CD2FB40"/>
    <w:lvl w:ilvl="0" w:tplc="86F6F340">
      <w:start w:val="9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53E20"/>
    <w:multiLevelType w:val="hybridMultilevel"/>
    <w:tmpl w:val="001A52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9529B1"/>
    <w:multiLevelType w:val="hybridMultilevel"/>
    <w:tmpl w:val="65F0001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03E48"/>
    <w:multiLevelType w:val="hybridMultilevel"/>
    <w:tmpl w:val="7D52332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F696E"/>
    <w:multiLevelType w:val="hybridMultilevel"/>
    <w:tmpl w:val="CD1A068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EB1973"/>
    <w:multiLevelType w:val="hybridMultilevel"/>
    <w:tmpl w:val="9B3818E4"/>
    <w:lvl w:ilvl="0" w:tplc="0422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57168AF"/>
    <w:multiLevelType w:val="hybridMultilevel"/>
    <w:tmpl w:val="7A768DC4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86C1F"/>
    <w:multiLevelType w:val="hybridMultilevel"/>
    <w:tmpl w:val="D8303D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027A5C"/>
    <w:multiLevelType w:val="hybridMultilevel"/>
    <w:tmpl w:val="EF78968A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A47345"/>
    <w:multiLevelType w:val="hybridMultilevel"/>
    <w:tmpl w:val="FC46AD46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6C9"/>
    <w:rsid w:val="00054D79"/>
    <w:rsid w:val="001169E3"/>
    <w:rsid w:val="001F0278"/>
    <w:rsid w:val="00205AC4"/>
    <w:rsid w:val="002431BA"/>
    <w:rsid w:val="00270FF5"/>
    <w:rsid w:val="00272ACA"/>
    <w:rsid w:val="00280512"/>
    <w:rsid w:val="00303D0D"/>
    <w:rsid w:val="003644A9"/>
    <w:rsid w:val="003A7CD5"/>
    <w:rsid w:val="003E2977"/>
    <w:rsid w:val="004246C9"/>
    <w:rsid w:val="00435FE7"/>
    <w:rsid w:val="004E5323"/>
    <w:rsid w:val="004E6A38"/>
    <w:rsid w:val="004F3584"/>
    <w:rsid w:val="005047FF"/>
    <w:rsid w:val="00511424"/>
    <w:rsid w:val="005344F4"/>
    <w:rsid w:val="00567208"/>
    <w:rsid w:val="005B2945"/>
    <w:rsid w:val="00661350"/>
    <w:rsid w:val="00715641"/>
    <w:rsid w:val="007232EF"/>
    <w:rsid w:val="0077465C"/>
    <w:rsid w:val="007957C7"/>
    <w:rsid w:val="0085018D"/>
    <w:rsid w:val="008D7510"/>
    <w:rsid w:val="008F6F1B"/>
    <w:rsid w:val="00900580"/>
    <w:rsid w:val="00993669"/>
    <w:rsid w:val="009E0016"/>
    <w:rsid w:val="00A20BAB"/>
    <w:rsid w:val="00AA3BCF"/>
    <w:rsid w:val="00AC4378"/>
    <w:rsid w:val="00AE669F"/>
    <w:rsid w:val="00B02E29"/>
    <w:rsid w:val="00B041A2"/>
    <w:rsid w:val="00B44B3B"/>
    <w:rsid w:val="00B67157"/>
    <w:rsid w:val="00B840FE"/>
    <w:rsid w:val="00BB6FAC"/>
    <w:rsid w:val="00BD4DEB"/>
    <w:rsid w:val="00C015E6"/>
    <w:rsid w:val="00C53D3F"/>
    <w:rsid w:val="00C574DE"/>
    <w:rsid w:val="00CF6F5A"/>
    <w:rsid w:val="00D446BF"/>
    <w:rsid w:val="00D93FD5"/>
    <w:rsid w:val="00DD5EEC"/>
    <w:rsid w:val="00DF17C6"/>
    <w:rsid w:val="00EC41A9"/>
    <w:rsid w:val="00F173AA"/>
    <w:rsid w:val="00F24AB5"/>
    <w:rsid w:val="00F6219F"/>
    <w:rsid w:val="00F82869"/>
    <w:rsid w:val="00F97354"/>
    <w:rsid w:val="00FE06E3"/>
    <w:rsid w:val="00FE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7208"/>
    <w:pPr>
      <w:ind w:left="720"/>
      <w:contextualSpacing/>
    </w:pPr>
  </w:style>
  <w:style w:type="character" w:styleId="a5">
    <w:name w:val="Emphasis"/>
    <w:basedOn w:val="a0"/>
    <w:uiPriority w:val="20"/>
    <w:qFormat/>
    <w:rsid w:val="00993669"/>
    <w:rPr>
      <w:i/>
      <w:iCs/>
    </w:rPr>
  </w:style>
  <w:style w:type="paragraph" w:styleId="a6">
    <w:name w:val="header"/>
    <w:basedOn w:val="a"/>
    <w:link w:val="a7"/>
    <w:uiPriority w:val="99"/>
    <w:unhideWhenUsed/>
    <w:rsid w:val="00F24AB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4AB5"/>
  </w:style>
  <w:style w:type="paragraph" w:styleId="a8">
    <w:name w:val="footer"/>
    <w:basedOn w:val="a"/>
    <w:link w:val="a9"/>
    <w:uiPriority w:val="99"/>
    <w:unhideWhenUsed/>
    <w:rsid w:val="00F24AB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4AB5"/>
  </w:style>
  <w:style w:type="character" w:styleId="aa">
    <w:name w:val="annotation reference"/>
    <w:basedOn w:val="a0"/>
    <w:uiPriority w:val="99"/>
    <w:semiHidden/>
    <w:unhideWhenUsed/>
    <w:rsid w:val="0090058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0058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0058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0058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0058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0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00580"/>
    <w:rPr>
      <w:rFonts w:ascii="Segoe UI" w:hAnsi="Segoe UI" w:cs="Segoe UI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sid w:val="00F8286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82869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F828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8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0D38B-A0BC-4F6C-96E6-AD9C17B33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2937</Words>
  <Characters>16742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</dc:creator>
  <cp:lastModifiedBy>User</cp:lastModifiedBy>
  <cp:revision>2</cp:revision>
  <cp:lastPrinted>2018-10-25T11:31:00Z</cp:lastPrinted>
  <dcterms:created xsi:type="dcterms:W3CDTF">2019-01-02T16:50:00Z</dcterms:created>
  <dcterms:modified xsi:type="dcterms:W3CDTF">2019-01-02T16:50:00Z</dcterms:modified>
</cp:coreProperties>
</file>